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110" w:rsidRDefault="001E6110" w:rsidP="001E6110">
      <w:pPr>
        <w:pStyle w:val="a3"/>
      </w:pPr>
      <w:r>
        <w:rPr>
          <w:b/>
          <w:bCs/>
          <w:sz w:val="28"/>
          <w:szCs w:val="28"/>
        </w:rPr>
        <w:t xml:space="preserve">12 Лекция 12. Принципы организации вычислительных систем </w:t>
      </w:r>
      <w:proofErr w:type="gramStart"/>
      <w:r>
        <w:rPr>
          <w:b/>
          <w:bCs/>
          <w:sz w:val="28"/>
          <w:szCs w:val="28"/>
        </w:rPr>
        <w:t xml:space="preserve">( </w:t>
      </w:r>
      <w:proofErr w:type="gramEnd"/>
      <w:r>
        <w:rPr>
          <w:b/>
          <w:bCs/>
          <w:sz w:val="28"/>
          <w:szCs w:val="28"/>
        </w:rPr>
        <w:t>ВС )</w:t>
      </w:r>
    </w:p>
    <w:p w:rsidR="001E6110" w:rsidRDefault="001E6110" w:rsidP="001E6110">
      <w:pPr>
        <w:spacing w:before="100" w:beforeAutospacing="1" w:after="100" w:afterAutospacing="1"/>
        <w:ind w:firstLine="708"/>
      </w:pPr>
      <w:r>
        <w:rPr>
          <w:sz w:val="28"/>
          <w:szCs w:val="28"/>
        </w:rPr>
        <w:t> </w:t>
      </w:r>
    </w:p>
    <w:p w:rsidR="001E6110" w:rsidRDefault="001E6110" w:rsidP="001E6110">
      <w:pPr>
        <w:spacing w:before="100" w:beforeAutospacing="1" w:after="100" w:afterAutospacing="1"/>
        <w:ind w:firstLine="708"/>
      </w:pPr>
      <w:r>
        <w:rPr>
          <w:sz w:val="28"/>
          <w:szCs w:val="28"/>
        </w:rPr>
        <w:t>Цель лекции</w:t>
      </w:r>
    </w:p>
    <w:p w:rsidR="001E6110" w:rsidRDefault="001E6110" w:rsidP="001E6110">
      <w:pPr>
        <w:spacing w:before="100" w:beforeAutospacing="1" w:after="100" w:afterAutospacing="1"/>
        <w:ind w:firstLine="708"/>
      </w:pPr>
      <w:r>
        <w:rPr>
          <w:sz w:val="28"/>
          <w:szCs w:val="28"/>
        </w:rPr>
        <w:t>Изучение специализированных систем обработки данных высокой производительности.</w:t>
      </w:r>
    </w:p>
    <w:p w:rsidR="001E6110" w:rsidRDefault="001E6110" w:rsidP="001E6110">
      <w:pPr>
        <w:spacing w:before="100" w:beforeAutospacing="1" w:after="100" w:afterAutospacing="1"/>
        <w:ind w:firstLine="709"/>
        <w:jc w:val="both"/>
      </w:pPr>
      <w:r>
        <w:rPr>
          <w:sz w:val="28"/>
          <w:szCs w:val="28"/>
        </w:rPr>
        <w:t>Содержание лекции.</w:t>
      </w:r>
    </w:p>
    <w:p w:rsidR="001E6110" w:rsidRDefault="001E6110" w:rsidP="001E6110">
      <w:pPr>
        <w:spacing w:before="100" w:beforeAutospacing="1" w:after="240"/>
        <w:ind w:firstLine="708"/>
        <w:jc w:val="both"/>
      </w:pPr>
      <w:r>
        <w:rPr>
          <w:sz w:val="28"/>
          <w:szCs w:val="28"/>
        </w:rPr>
        <w:t>Вычислительные системы в системах управления. Централизованные и децентрализованные системы обработки данных в системах реального времени ВС параллельной обработки данных. Классификация систем параллельной обработки данных. Состояние производства и использования высокопроизводительных вычислительных систем.</w:t>
      </w:r>
    </w:p>
    <w:p w:rsidR="001E6110" w:rsidRDefault="001E6110" w:rsidP="001E6110">
      <w:pPr>
        <w:spacing w:before="100" w:beforeAutospacing="1" w:after="100" w:afterAutospacing="1"/>
        <w:ind w:firstLine="708"/>
      </w:pPr>
      <w:r>
        <w:rPr>
          <w:sz w:val="28"/>
          <w:szCs w:val="28"/>
        </w:rPr>
        <w:t xml:space="preserve">12 Понятие о централизованных и децентрализованных системах обработки данных в системах реального времени </w:t>
      </w:r>
    </w:p>
    <w:p w:rsidR="001E6110" w:rsidRDefault="001E6110" w:rsidP="001E6110">
      <w:pPr>
        <w:spacing w:before="100" w:beforeAutospacing="1" w:after="100" w:afterAutospacing="1"/>
        <w:ind w:firstLine="708"/>
      </w:pPr>
      <w:r>
        <w:rPr>
          <w:sz w:val="28"/>
          <w:szCs w:val="28"/>
        </w:rPr>
        <w:t> </w:t>
      </w:r>
    </w:p>
    <w:p w:rsidR="001E6110" w:rsidRDefault="001E6110" w:rsidP="001E6110">
      <w:pPr>
        <w:spacing w:before="100" w:beforeAutospacing="1" w:after="100" w:afterAutospacing="1"/>
        <w:ind w:firstLine="708"/>
        <w:jc w:val="both"/>
      </w:pPr>
      <w:r>
        <w:rPr>
          <w:sz w:val="28"/>
          <w:szCs w:val="28"/>
        </w:rPr>
        <w:t>12.1 ВС в системах управления</w:t>
      </w:r>
    </w:p>
    <w:p w:rsidR="001E6110" w:rsidRDefault="001E6110" w:rsidP="001E6110">
      <w:pPr>
        <w:spacing w:before="100" w:beforeAutospacing="1" w:after="100" w:afterAutospacing="1"/>
        <w:ind w:firstLine="708"/>
        <w:jc w:val="both"/>
      </w:pPr>
      <w:r>
        <w:rPr>
          <w:sz w:val="28"/>
          <w:szCs w:val="28"/>
        </w:rPr>
        <w:t> </w:t>
      </w:r>
    </w:p>
    <w:p w:rsidR="001E6110" w:rsidRDefault="001E6110" w:rsidP="001E6110">
      <w:pPr>
        <w:spacing w:before="100" w:beforeAutospacing="1" w:after="100" w:afterAutospacing="1"/>
        <w:ind w:firstLine="708"/>
        <w:jc w:val="both"/>
      </w:pPr>
      <w:r>
        <w:rPr>
          <w:sz w:val="28"/>
          <w:szCs w:val="28"/>
        </w:rPr>
        <w:t>Понятие «вычислительная система» относится к специализированным системам обработки данных. Простейшими ВС являются микроконтроллерные  системы для встраиваемых применений реального времени. Развитие технологии СБИС позволило реализовать функционально законченное устройство (контроллер), позволяющее решать любую алгоритмически разрешимую задачу управления техническим объектом (ТОУ). Функциональная схема МП - контроллера показана на Рисунке 12.1</w:t>
      </w:r>
    </w:p>
    <w:p w:rsidR="001E6110" w:rsidRDefault="001E6110" w:rsidP="001E6110">
      <w:pPr>
        <w:spacing w:before="100" w:beforeAutospacing="1" w:after="100" w:afterAutospacing="1"/>
        <w:ind w:firstLine="708"/>
        <w:jc w:val="both"/>
      </w:pPr>
      <w:r>
        <w:rPr>
          <w:sz w:val="28"/>
          <w:szCs w:val="28"/>
        </w:rPr>
        <w:t>  </w:t>
      </w:r>
    </w:p>
    <w:p w:rsidR="001E6110" w:rsidRDefault="001E6110" w:rsidP="001E6110">
      <w:pPr>
        <w:spacing w:before="100" w:beforeAutospacing="1" w:after="100" w:afterAutospacing="1"/>
        <w:ind w:firstLine="708"/>
        <w:jc w:val="both"/>
      </w:pPr>
      <w:bookmarkStart w:id="0" w:name="_GoBack"/>
      <w:r>
        <w:rPr>
          <w:noProof/>
        </w:rPr>
        <w:lastRenderedPageBreak/>
        <w:drawing>
          <wp:inline distT="0" distB="0" distL="0" distR="0" wp14:anchorId="7DC1C5CB" wp14:editId="0DCE0665">
            <wp:extent cx="4320000" cy="3006040"/>
            <wp:effectExtent l="0" t="0" r="4445" b="4445"/>
            <wp:docPr id="1" name="Рисунок 1" descr="C:\Users\Василий\Desktop\ТСОИ-2021г\Введение_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Василий\Desktop\ТСОИ-2021г\Введение_files\image021.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4320000" cy="3006040"/>
                    </a:xfrm>
                    <a:prstGeom prst="rect">
                      <a:avLst/>
                    </a:prstGeom>
                    <a:noFill/>
                    <a:ln>
                      <a:noFill/>
                    </a:ln>
                  </pic:spPr>
                </pic:pic>
              </a:graphicData>
            </a:graphic>
          </wp:inline>
        </w:drawing>
      </w:r>
      <w:bookmarkEnd w:id="0"/>
      <w:r>
        <w:rPr>
          <w:sz w:val="28"/>
          <w:szCs w:val="28"/>
        </w:rPr>
        <w:t> </w:t>
      </w:r>
    </w:p>
    <w:p w:rsidR="001E6110" w:rsidRDefault="001E6110" w:rsidP="001E6110">
      <w:pPr>
        <w:shd w:val="clear" w:color="auto" w:fill="FFFFFF"/>
        <w:spacing w:before="216"/>
        <w:ind w:right="86" w:firstLine="708"/>
        <w:jc w:val="both"/>
      </w:pPr>
      <w:r>
        <w:rPr>
          <w:color w:val="000000"/>
          <w:spacing w:val="-3"/>
          <w:sz w:val="28"/>
          <w:szCs w:val="28"/>
        </w:rPr>
        <w:t xml:space="preserve">Под </w:t>
      </w:r>
      <w:r>
        <w:rPr>
          <w:i/>
          <w:iCs/>
          <w:color w:val="000000"/>
          <w:spacing w:val="-3"/>
          <w:sz w:val="28"/>
          <w:szCs w:val="28"/>
        </w:rPr>
        <w:t xml:space="preserve">Встраиваемой системой управления (контроллером) </w:t>
      </w:r>
      <w:r>
        <w:rPr>
          <w:color w:val="000000"/>
          <w:spacing w:val="-3"/>
          <w:sz w:val="28"/>
          <w:szCs w:val="28"/>
        </w:rPr>
        <w:t>будем по</w:t>
      </w:r>
      <w:r>
        <w:rPr>
          <w:color w:val="000000"/>
          <w:spacing w:val="-3"/>
          <w:sz w:val="28"/>
          <w:szCs w:val="28"/>
        </w:rPr>
        <w:softHyphen/>
      </w:r>
      <w:r>
        <w:rPr>
          <w:color w:val="000000"/>
          <w:spacing w:val="2"/>
          <w:sz w:val="28"/>
          <w:szCs w:val="28"/>
        </w:rPr>
        <w:t xml:space="preserve">нимать систему управления, пространственно приближенную к </w:t>
      </w:r>
      <w:r>
        <w:rPr>
          <w:color w:val="000000"/>
          <w:sz w:val="28"/>
          <w:szCs w:val="28"/>
        </w:rPr>
        <w:t>датчикам и исполнительным устройствам и конструктивно интег</w:t>
      </w:r>
      <w:r>
        <w:rPr>
          <w:color w:val="000000"/>
          <w:sz w:val="28"/>
          <w:szCs w:val="28"/>
        </w:rPr>
        <w:softHyphen/>
        <w:t>рированную в оборудование - механизм, технологическую установку, робот и пр. Такая система управления может быть реализована на основе одноплатной ВМ с необходимым набором интер</w:t>
      </w:r>
      <w:r>
        <w:rPr>
          <w:color w:val="000000"/>
          <w:sz w:val="28"/>
          <w:szCs w:val="28"/>
        </w:rPr>
        <w:softHyphen/>
      </w:r>
      <w:r>
        <w:rPr>
          <w:color w:val="000000"/>
          <w:spacing w:val="3"/>
          <w:sz w:val="28"/>
          <w:szCs w:val="28"/>
        </w:rPr>
        <w:t>фейсов, обеспечивающих функции связи с объектом и взаимо</w:t>
      </w:r>
      <w:r>
        <w:rPr>
          <w:color w:val="000000"/>
          <w:spacing w:val="3"/>
          <w:sz w:val="28"/>
          <w:szCs w:val="28"/>
        </w:rPr>
        <w:softHyphen/>
      </w:r>
      <w:r>
        <w:rPr>
          <w:color w:val="000000"/>
          <w:spacing w:val="1"/>
          <w:sz w:val="28"/>
          <w:szCs w:val="28"/>
        </w:rPr>
        <w:t>действие с оператором. Важным компонентом такой системы является</w:t>
      </w:r>
      <w:r>
        <w:rPr>
          <w:color w:val="000000"/>
          <w:spacing w:val="3"/>
          <w:sz w:val="28"/>
          <w:szCs w:val="28"/>
        </w:rPr>
        <w:t xml:space="preserve"> интерфейс с системой управления более высокого уровня. </w:t>
      </w:r>
      <w:r>
        <w:rPr>
          <w:color w:val="000000"/>
          <w:sz w:val="28"/>
          <w:szCs w:val="28"/>
        </w:rPr>
        <w:t xml:space="preserve">Благодаря его наличию возможно решение задач комплексной </w:t>
      </w:r>
      <w:proofErr w:type="spellStart"/>
      <w:r>
        <w:rPr>
          <w:color w:val="000000"/>
          <w:sz w:val="28"/>
          <w:szCs w:val="28"/>
        </w:rPr>
        <w:t>автомати</w:t>
      </w:r>
      <w:r>
        <w:rPr>
          <w:color w:val="000000"/>
          <w:spacing w:val="2"/>
          <w:sz w:val="28"/>
          <w:szCs w:val="28"/>
        </w:rPr>
        <w:t>изации</w:t>
      </w:r>
      <w:proofErr w:type="spellEnd"/>
      <w:r>
        <w:rPr>
          <w:color w:val="000000"/>
          <w:spacing w:val="2"/>
          <w:sz w:val="28"/>
          <w:szCs w:val="28"/>
        </w:rPr>
        <w:t xml:space="preserve"> с использованием заданного числа единиц технологического оборудования, объединенного в единую распределенную</w:t>
      </w:r>
      <w:r>
        <w:rPr>
          <w:color w:val="000000"/>
          <w:sz w:val="28"/>
          <w:szCs w:val="28"/>
        </w:rPr>
        <w:t xml:space="preserve"> </w:t>
      </w:r>
      <w:r>
        <w:rPr>
          <w:color w:val="000000"/>
          <w:spacing w:val="-20"/>
          <w:sz w:val="28"/>
          <w:szCs w:val="28"/>
        </w:rPr>
        <w:t xml:space="preserve">систему. Типы МК систем показаны на </w:t>
      </w:r>
      <w:r>
        <w:rPr>
          <w:sz w:val="28"/>
          <w:szCs w:val="28"/>
        </w:rPr>
        <w:t xml:space="preserve">рисунке 12.2 </w:t>
      </w:r>
    </w:p>
    <w:p w:rsidR="001E6110" w:rsidRDefault="001E6110" w:rsidP="001E6110">
      <w:pPr>
        <w:shd w:val="clear" w:color="auto" w:fill="FFFFFF"/>
        <w:spacing w:before="216"/>
        <w:ind w:right="86" w:firstLine="708"/>
        <w:jc w:val="both"/>
      </w:pPr>
      <w:r>
        <w:rPr>
          <w:sz w:val="28"/>
          <w:szCs w:val="28"/>
        </w:rPr>
        <w:t> </w:t>
      </w:r>
      <w:r>
        <w:rPr>
          <w:color w:val="000000"/>
          <w:spacing w:val="-2"/>
          <w:sz w:val="22"/>
          <w:szCs w:val="22"/>
        </w:rPr>
        <w:t> </w:t>
      </w:r>
    </w:p>
    <w:p w:rsidR="001E6110" w:rsidRDefault="001E6110" w:rsidP="001E6110">
      <w:pPr>
        <w:shd w:val="clear" w:color="auto" w:fill="FFFFFF"/>
        <w:spacing w:before="216"/>
        <w:ind w:right="86" w:firstLine="708"/>
        <w:jc w:val="both"/>
      </w:pPr>
      <w:r>
        <w:rPr>
          <w:noProof/>
        </w:rPr>
        <w:drawing>
          <wp:inline distT="0" distB="0" distL="0" distR="0" wp14:anchorId="33D7F7BB" wp14:editId="7F478CC2">
            <wp:extent cx="4320000" cy="3544620"/>
            <wp:effectExtent l="0" t="0" r="4445" b="0"/>
            <wp:docPr id="2" name="Рисунок 2" descr="C:\Users\Василий\Desktop\ТСОИ-2021г\Введение_fil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Василий\Desktop\ТСОИ-2021г\Введение_files\image022.gif"/>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4320000" cy="3544620"/>
                    </a:xfrm>
                    <a:prstGeom prst="rect">
                      <a:avLst/>
                    </a:prstGeom>
                    <a:noFill/>
                    <a:ln>
                      <a:noFill/>
                    </a:ln>
                  </pic:spPr>
                </pic:pic>
              </a:graphicData>
            </a:graphic>
          </wp:inline>
        </w:drawing>
      </w:r>
      <w:r>
        <w:rPr>
          <w:color w:val="000000"/>
          <w:spacing w:val="-2"/>
          <w:sz w:val="22"/>
          <w:szCs w:val="22"/>
        </w:rPr>
        <w:t> </w:t>
      </w:r>
    </w:p>
    <w:p w:rsidR="001E6110" w:rsidRDefault="001E6110" w:rsidP="001E6110">
      <w:pPr>
        <w:shd w:val="clear" w:color="auto" w:fill="FFFFFF"/>
        <w:spacing w:before="216"/>
        <w:ind w:right="86" w:firstLine="708"/>
        <w:jc w:val="both"/>
      </w:pPr>
      <w:r>
        <w:rPr>
          <w:color w:val="000000"/>
          <w:spacing w:val="-2"/>
          <w:sz w:val="22"/>
          <w:szCs w:val="22"/>
        </w:rPr>
        <w:t> </w:t>
      </w:r>
      <w:r>
        <w:rPr>
          <w:color w:val="000000"/>
          <w:spacing w:val="-2"/>
          <w:sz w:val="28"/>
          <w:szCs w:val="28"/>
        </w:rPr>
        <w:t>Встраиваемые средства на базе МК относительно просты, имеют низкую стоимость, малые размеры. На них обычно возлагают след</w:t>
      </w:r>
      <w:r>
        <w:rPr>
          <w:color w:val="000000"/>
          <w:spacing w:val="-1"/>
          <w:sz w:val="28"/>
          <w:szCs w:val="28"/>
        </w:rPr>
        <w:t>ующие функции:</w:t>
      </w:r>
    </w:p>
    <w:p w:rsidR="001E6110" w:rsidRDefault="001E6110" w:rsidP="001E6110">
      <w:pPr>
        <w:shd w:val="clear" w:color="auto" w:fill="FFFFFF"/>
        <w:autoSpaceDE w:val="0"/>
        <w:autoSpaceDN w:val="0"/>
        <w:spacing w:before="100" w:beforeAutospacing="1" w:after="100" w:afterAutospacing="1"/>
        <w:ind w:firstLine="86"/>
      </w:pPr>
      <w:r>
        <w:rPr>
          <w:color w:val="000000"/>
          <w:sz w:val="28"/>
          <w:szCs w:val="28"/>
        </w:rPr>
        <w:t xml:space="preserve">         - сбор, первичную обработку и преобразование сигналов датчиков </w:t>
      </w:r>
      <w:r>
        <w:rPr>
          <w:color w:val="000000"/>
          <w:spacing w:val="-2"/>
          <w:sz w:val="28"/>
          <w:szCs w:val="28"/>
        </w:rPr>
        <w:t>объекта в сообщения стандартного формата, передачу их в ВМ;</w:t>
      </w:r>
    </w:p>
    <w:p w:rsidR="001E6110" w:rsidRDefault="001E6110" w:rsidP="001E6110">
      <w:pPr>
        <w:shd w:val="clear" w:color="auto" w:fill="FFFFFF"/>
        <w:autoSpaceDE w:val="0"/>
        <w:autoSpaceDN w:val="0"/>
        <w:spacing w:before="100" w:beforeAutospacing="1" w:after="100" w:afterAutospacing="1"/>
      </w:pPr>
      <w:r>
        <w:rPr>
          <w:color w:val="000000"/>
          <w:spacing w:val="4"/>
          <w:sz w:val="28"/>
          <w:szCs w:val="28"/>
        </w:rPr>
        <w:t>          - прием, накопление и трансляцию команд управления, пере</w:t>
      </w:r>
      <w:r>
        <w:rPr>
          <w:color w:val="000000"/>
          <w:spacing w:val="-8"/>
          <w:sz w:val="28"/>
          <w:szCs w:val="28"/>
        </w:rPr>
        <w:t>даваемых от ВМ;</w:t>
      </w:r>
    </w:p>
    <w:p w:rsidR="001E6110" w:rsidRDefault="001E6110" w:rsidP="001E6110">
      <w:pPr>
        <w:shd w:val="clear" w:color="auto" w:fill="FFFFFF"/>
        <w:autoSpaceDE w:val="0"/>
        <w:autoSpaceDN w:val="0"/>
        <w:spacing w:before="100" w:beforeAutospacing="1" w:after="100" w:afterAutospacing="1"/>
      </w:pPr>
      <w:r>
        <w:rPr>
          <w:color w:val="000000"/>
          <w:spacing w:val="3"/>
          <w:sz w:val="28"/>
          <w:szCs w:val="28"/>
        </w:rPr>
        <w:t>          - самодиагностику и первичную диагностику объекта.</w:t>
      </w:r>
    </w:p>
    <w:p w:rsidR="001E6110" w:rsidRDefault="001E6110" w:rsidP="001E6110">
      <w:pPr>
        <w:shd w:val="clear" w:color="auto" w:fill="FFFFFF"/>
        <w:spacing w:before="100" w:beforeAutospacing="1" w:after="100" w:afterAutospacing="1"/>
        <w:ind w:left="45" w:firstLine="663"/>
        <w:jc w:val="both"/>
      </w:pPr>
      <w:r>
        <w:rPr>
          <w:color w:val="000000"/>
          <w:spacing w:val="1"/>
          <w:sz w:val="28"/>
          <w:szCs w:val="28"/>
        </w:rPr>
        <w:t>В зависимости от сложности задач встраиваемые системы управ</w:t>
      </w:r>
      <w:r>
        <w:rPr>
          <w:color w:val="000000"/>
          <w:spacing w:val="2"/>
          <w:sz w:val="28"/>
          <w:szCs w:val="28"/>
        </w:rPr>
        <w:t>ления бывают одноуровневыми и многоуровневыми. В последн</w:t>
      </w:r>
      <w:r>
        <w:rPr>
          <w:color w:val="000000"/>
          <w:spacing w:val="1"/>
          <w:sz w:val="28"/>
          <w:szCs w:val="28"/>
        </w:rPr>
        <w:t>ем случае на нижнем уровне управления решаются задачи логическо</w:t>
      </w:r>
      <w:r>
        <w:rPr>
          <w:color w:val="000000"/>
          <w:spacing w:val="5"/>
          <w:sz w:val="28"/>
          <w:szCs w:val="28"/>
        </w:rPr>
        <w:t xml:space="preserve">го управления отдельными подсистемами, а на более </w:t>
      </w:r>
      <w:proofErr w:type="gramStart"/>
      <w:r>
        <w:rPr>
          <w:color w:val="000000"/>
          <w:spacing w:val="5"/>
          <w:sz w:val="28"/>
          <w:szCs w:val="28"/>
        </w:rPr>
        <w:t>высок</w:t>
      </w:r>
      <w:r>
        <w:rPr>
          <w:color w:val="000000"/>
          <w:sz w:val="28"/>
          <w:szCs w:val="28"/>
        </w:rPr>
        <w:t>их</w:t>
      </w:r>
      <w:proofErr w:type="gramEnd"/>
      <w:r>
        <w:rPr>
          <w:color w:val="000000"/>
          <w:sz w:val="28"/>
          <w:szCs w:val="28"/>
        </w:rPr>
        <w:t xml:space="preserve"> - общие задачи управления системой в целом.</w:t>
      </w:r>
    </w:p>
    <w:p w:rsidR="001E6110" w:rsidRDefault="001E6110" w:rsidP="001E6110">
      <w:pPr>
        <w:pStyle w:val="a3"/>
      </w:pPr>
      <w:r>
        <w:rPr>
          <w:sz w:val="28"/>
          <w:szCs w:val="28"/>
        </w:rPr>
        <w:t>12.2 ВС параллельной обработки данных</w:t>
      </w:r>
    </w:p>
    <w:p w:rsidR="001E6110" w:rsidRDefault="001E6110" w:rsidP="001E6110">
      <w:pPr>
        <w:pStyle w:val="a3"/>
      </w:pPr>
      <w:r>
        <w:rPr>
          <w:sz w:val="28"/>
          <w:szCs w:val="28"/>
        </w:rPr>
        <w:t>Создание вычислительных систем (ВС) - наиболее реальный путь разрешения противоречия между непрерывно растущими потребностями в быстродействующих и  надежных средствах вычислений и пределом технических возможностей  ЭВМ на данном этапе развития.</w:t>
      </w:r>
    </w:p>
    <w:p w:rsidR="001E6110" w:rsidRDefault="001E6110" w:rsidP="001E6110">
      <w:pPr>
        <w:pStyle w:val="a3"/>
      </w:pPr>
      <w:r>
        <w:rPr>
          <w:sz w:val="28"/>
          <w:szCs w:val="28"/>
        </w:rPr>
        <w:t xml:space="preserve">Вычислительная система представляет собой сложный  комплекс, состоящий из разнообразных технических средств соответствующего программного обеспечения. Как технические, так и  программные средства имеют модульную структуру построения,  позволяющую наращивать ее в  зависимости от назначения и условий эксплуатации системы. Программная автоматизация управления вычислительным процессом осуществляется с помощью ОС. </w:t>
      </w:r>
    </w:p>
    <w:p w:rsidR="001E6110" w:rsidRDefault="001E6110" w:rsidP="001E6110">
      <w:pPr>
        <w:pStyle w:val="a3"/>
      </w:pPr>
      <w:r>
        <w:rPr>
          <w:sz w:val="28"/>
          <w:szCs w:val="28"/>
        </w:rPr>
        <w:t>12.2.1 Классификация вычислительных систем</w:t>
      </w:r>
    </w:p>
    <w:p w:rsidR="001E6110" w:rsidRDefault="001E6110" w:rsidP="001E6110">
      <w:pPr>
        <w:pStyle w:val="a3"/>
      </w:pPr>
      <w:r>
        <w:rPr>
          <w:sz w:val="28"/>
          <w:szCs w:val="28"/>
        </w:rPr>
        <w:t xml:space="preserve">Первым типом ВС с </w:t>
      </w:r>
      <w:proofErr w:type="spellStart"/>
      <w:r>
        <w:rPr>
          <w:sz w:val="28"/>
          <w:szCs w:val="28"/>
        </w:rPr>
        <w:t>мультиобработкой</w:t>
      </w:r>
      <w:proofErr w:type="spellEnd"/>
      <w:r>
        <w:rPr>
          <w:sz w:val="28"/>
          <w:szCs w:val="28"/>
        </w:rPr>
        <w:t xml:space="preserve"> был многомашинный комплекс МК - многомашинная ВС.  В состав МК объединялись различные ЭВМ с классической структурой, имеющие возможность обмениваться информацией.</w:t>
      </w:r>
    </w:p>
    <w:p w:rsidR="001E6110" w:rsidRDefault="001E6110" w:rsidP="001E6110">
      <w:pPr>
        <w:pStyle w:val="a3"/>
      </w:pPr>
      <w:r>
        <w:rPr>
          <w:sz w:val="28"/>
          <w:szCs w:val="28"/>
        </w:rPr>
        <w:t xml:space="preserve">На рисунке 12.3  представлена структура двухмашинной ВС. Каждая ЭВМ имеет ОП, ВЗУ, </w:t>
      </w:r>
      <w:proofErr w:type="spellStart"/>
      <w:r>
        <w:rPr>
          <w:sz w:val="28"/>
          <w:szCs w:val="28"/>
        </w:rPr>
        <w:t>ПфУ</w:t>
      </w:r>
      <w:proofErr w:type="spellEnd"/>
      <w:r>
        <w:rPr>
          <w:sz w:val="28"/>
          <w:szCs w:val="28"/>
        </w:rPr>
        <w:t>, подключаемые к центральной  части ЭВМ - процессору (</w:t>
      </w:r>
      <w:proofErr w:type="gramStart"/>
      <w:r>
        <w:rPr>
          <w:sz w:val="28"/>
          <w:szCs w:val="28"/>
        </w:rPr>
        <w:t>ПР</w:t>
      </w:r>
      <w:proofErr w:type="gramEnd"/>
      <w:r>
        <w:rPr>
          <w:sz w:val="28"/>
          <w:szCs w:val="28"/>
        </w:rPr>
        <w:t>) с помощью каналов ввода-вывода (КВВ), и работает под управлением своей ОС. Обмен информацией между ЭВМ</w:t>
      </w:r>
      <w:proofErr w:type="gramStart"/>
      <w:r>
        <w:rPr>
          <w:sz w:val="28"/>
          <w:szCs w:val="28"/>
        </w:rPr>
        <w:t>1</w:t>
      </w:r>
      <w:proofErr w:type="gramEnd"/>
      <w:r>
        <w:rPr>
          <w:sz w:val="28"/>
          <w:szCs w:val="28"/>
        </w:rPr>
        <w:t xml:space="preserve"> и ЭВМ2 осуществляется через системные средства обмена (ССО) в результате взаимодействия ОС машин между собой.</w:t>
      </w:r>
    </w:p>
    <w:p w:rsidR="001E6110" w:rsidRDefault="001E6110" w:rsidP="001E6110">
      <w:pPr>
        <w:pStyle w:val="a3"/>
      </w:pPr>
      <w:r>
        <w:rPr>
          <w:sz w:val="28"/>
          <w:szCs w:val="28"/>
        </w:rPr>
        <w:t> </w:t>
      </w:r>
    </w:p>
    <w:p w:rsidR="001E6110" w:rsidRDefault="001E6110" w:rsidP="001E6110">
      <w:pPr>
        <w:pStyle w:val="a3"/>
      </w:pPr>
      <w:r>
        <w:rPr>
          <w:noProof/>
        </w:rPr>
        <w:drawing>
          <wp:inline distT="0" distB="0" distL="0" distR="0" wp14:anchorId="76EFE7C8" wp14:editId="6C9BE6DA">
            <wp:extent cx="3600000" cy="4507824"/>
            <wp:effectExtent l="0" t="0" r="635" b="7620"/>
            <wp:docPr id="3" name="Рисунок 3" descr="C:\Users\Василий\Desktop\ТСОИ-2021г\Введение_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Василий\Desktop\ТСОИ-2021г\Введение_files\image023.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3600000" cy="4507824"/>
                    </a:xfrm>
                    <a:prstGeom prst="rect">
                      <a:avLst/>
                    </a:prstGeom>
                    <a:noFill/>
                    <a:ln>
                      <a:noFill/>
                    </a:ln>
                  </pic:spPr>
                </pic:pic>
              </a:graphicData>
            </a:graphic>
          </wp:inline>
        </w:drawing>
      </w:r>
      <w:r>
        <w:rPr>
          <w:sz w:val="28"/>
          <w:szCs w:val="28"/>
        </w:rPr>
        <w:t> </w:t>
      </w:r>
    </w:p>
    <w:p w:rsidR="001E6110" w:rsidRDefault="001E6110" w:rsidP="001E6110">
      <w:pPr>
        <w:pStyle w:val="a3"/>
      </w:pPr>
      <w:r>
        <w:rPr>
          <w:sz w:val="28"/>
          <w:szCs w:val="28"/>
        </w:rPr>
        <w:t> Рисунок 12.3- Структура многомашинной ВС</w:t>
      </w:r>
      <w:proofErr w:type="gramStart"/>
      <w:r>
        <w:rPr>
          <w:b/>
          <w:bCs/>
        </w:rPr>
        <w:t xml:space="preserve"> .</w:t>
      </w:r>
      <w:proofErr w:type="gramEnd"/>
    </w:p>
    <w:p w:rsidR="001E6110" w:rsidRDefault="001E6110" w:rsidP="001E6110">
      <w:pPr>
        <w:pStyle w:val="a3"/>
      </w:pPr>
      <w:r>
        <w:rPr>
          <w:sz w:val="28"/>
          <w:szCs w:val="28"/>
        </w:rPr>
        <w:t xml:space="preserve"> Основной недостаток </w:t>
      </w:r>
      <w:proofErr w:type="gramStart"/>
      <w:r>
        <w:rPr>
          <w:sz w:val="28"/>
          <w:szCs w:val="28"/>
        </w:rPr>
        <w:t>многомашинной</w:t>
      </w:r>
      <w:proofErr w:type="gramEnd"/>
      <w:r>
        <w:rPr>
          <w:sz w:val="28"/>
          <w:szCs w:val="28"/>
        </w:rPr>
        <w:t xml:space="preserve"> ВС - недостаточно эффективно используется оборудование комплекса. </w:t>
      </w:r>
    </w:p>
    <w:p w:rsidR="001E6110" w:rsidRDefault="001E6110" w:rsidP="001E6110">
      <w:pPr>
        <w:pStyle w:val="a3"/>
      </w:pPr>
      <w:r>
        <w:rPr>
          <w:sz w:val="28"/>
          <w:szCs w:val="28"/>
        </w:rPr>
        <w:t>Следующим шагом в направлении дальнейшего увеличения производительности ВС явилось создание многопроцессорных ВС.</w:t>
      </w:r>
    </w:p>
    <w:p w:rsidR="005A3ED8" w:rsidRDefault="001E6110"/>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41A"/>
    <w:rsid w:val="001B6BED"/>
    <w:rsid w:val="001E6110"/>
    <w:rsid w:val="00BD6B36"/>
    <w:rsid w:val="00E6441A"/>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110"/>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1E6110"/>
    <w:pPr>
      <w:spacing w:before="100" w:beforeAutospacing="1" w:after="100" w:afterAutospacing="1"/>
    </w:pPr>
  </w:style>
  <w:style w:type="paragraph" w:styleId="a4">
    <w:name w:val="Balloon Text"/>
    <w:basedOn w:val="a"/>
    <w:link w:val="a5"/>
    <w:uiPriority w:val="99"/>
    <w:semiHidden/>
    <w:unhideWhenUsed/>
    <w:rsid w:val="001E6110"/>
    <w:rPr>
      <w:rFonts w:ascii="Tahoma" w:hAnsi="Tahoma" w:cs="Tahoma"/>
      <w:sz w:val="16"/>
      <w:szCs w:val="16"/>
    </w:rPr>
  </w:style>
  <w:style w:type="character" w:customStyle="1" w:styleId="a5">
    <w:name w:val="Текст выноски Знак"/>
    <w:basedOn w:val="a0"/>
    <w:link w:val="a4"/>
    <w:uiPriority w:val="99"/>
    <w:semiHidden/>
    <w:rsid w:val="001E6110"/>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110"/>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1E6110"/>
    <w:pPr>
      <w:spacing w:before="100" w:beforeAutospacing="1" w:after="100" w:afterAutospacing="1"/>
    </w:pPr>
  </w:style>
  <w:style w:type="paragraph" w:styleId="a4">
    <w:name w:val="Balloon Text"/>
    <w:basedOn w:val="a"/>
    <w:link w:val="a5"/>
    <w:uiPriority w:val="99"/>
    <w:semiHidden/>
    <w:unhideWhenUsed/>
    <w:rsid w:val="001E6110"/>
    <w:rPr>
      <w:rFonts w:ascii="Tahoma" w:hAnsi="Tahoma" w:cs="Tahoma"/>
      <w:sz w:val="16"/>
      <w:szCs w:val="16"/>
    </w:rPr>
  </w:style>
  <w:style w:type="character" w:customStyle="1" w:styleId="a5">
    <w:name w:val="Текст выноски Знак"/>
    <w:basedOn w:val="a0"/>
    <w:link w:val="a4"/>
    <w:uiPriority w:val="99"/>
    <w:semiHidden/>
    <w:rsid w:val="001E6110"/>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file:///C:\Users\&#1042;&#1072;&#1089;&#1080;&#1083;&#1080;&#1081;\Desktop\&#1058;&#1057;&#1054;&#1048;-2021&#1075;\&#1042;&#1074;&#1077;&#1076;&#1077;&#1085;&#1080;&#1077;_files\image023.gi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8;&#1057;&#1054;&#1048;-2021&#1075;\&#1042;&#1074;&#1077;&#1076;&#1077;&#1085;&#1080;&#1077;_files\image022.gif" TargetMode="External"/><Relationship Id="rId5" Type="http://schemas.openxmlformats.org/officeDocument/2006/relationships/image" Target="file:///C:\Users\&#1042;&#1072;&#1089;&#1080;&#1083;&#1080;&#1081;\Desktop\&#1058;&#1057;&#1054;&#1048;-2021&#1075;\&#1042;&#1074;&#1077;&#1076;&#1077;&#1085;&#1080;&#1077;_files\image021.gi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612</Words>
  <Characters>3495</Characters>
  <Application>Microsoft Office Word</Application>
  <DocSecurity>0</DocSecurity>
  <Lines>29</Lines>
  <Paragraphs>8</Paragraphs>
  <ScaleCrop>false</ScaleCrop>
  <Company/>
  <LinksUpToDate>false</LinksUpToDate>
  <CharactersWithSpaces>4099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2021-03-31T05:00:00Z</dcterms:created>
  <dcterms:modified xsi:type="dcterms:W3CDTF">2021-03-31T05:04:00Z</dcterms:modified>
</cp:coreProperties>
</file>